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0BEC" w14:textId="7AF25049" w:rsidR="00995B6C" w:rsidRDefault="00000000">
      <w:pPr>
        <w:spacing w:after="363" w:line="259" w:lineRule="auto"/>
        <w:ind w:left="0" w:firstLine="0"/>
        <w:jc w:val="center"/>
      </w:pPr>
      <w:r>
        <w:rPr>
          <w:b/>
          <w:color w:val="00008B"/>
          <w:sz w:val="32"/>
        </w:rPr>
        <w:t>Peaceful Closure – B</w:t>
      </w:r>
      <w:r w:rsidR="009060A7">
        <w:rPr>
          <w:b/>
          <w:color w:val="00008B"/>
          <w:sz w:val="32"/>
        </w:rPr>
        <w:t>ody</w:t>
      </w:r>
      <w:r>
        <w:rPr>
          <w:b/>
          <w:color w:val="00008B"/>
          <w:sz w:val="32"/>
        </w:rPr>
        <w:t xml:space="preserve"> Care for the Dead</w:t>
      </w:r>
    </w:p>
    <w:p w14:paraId="228E3334" w14:textId="77777777" w:rsidR="00995B6C" w:rsidRDefault="00000000">
      <w:pPr>
        <w:spacing w:after="302"/>
        <w:ind w:left="-5"/>
      </w:pPr>
      <w:r>
        <w:t>Family members or close friends may choose to take part in washing and dressing the body after death. This act can be deeply meaningful but also emotionally challenging. While many entrust this care to professionals, others see it as a final act of kindness and love. This guide outlines the essentials of safe, respectful body care.</w:t>
      </w:r>
    </w:p>
    <w:p w14:paraId="444F285C" w14:textId="77777777" w:rsidR="00995B6C" w:rsidRDefault="00000000">
      <w:pPr>
        <w:pStyle w:val="Heading1"/>
        <w:ind w:left="-5"/>
      </w:pPr>
      <w:r>
        <w:t>In Advance of Death</w:t>
      </w:r>
    </w:p>
    <w:p w14:paraId="2BCC1C6D" w14:textId="77777777" w:rsidR="00995B6C" w:rsidRDefault="00000000">
      <w:pPr>
        <w:spacing w:after="27"/>
        <w:ind w:left="-5"/>
      </w:pPr>
      <w:r>
        <w:t>Discuss with the healthcare team ahead of time if family or friends wish to assist with after-death care.</w:t>
      </w:r>
    </w:p>
    <w:p w14:paraId="506B549E" w14:textId="77777777" w:rsidR="00995B6C" w:rsidRDefault="00000000">
      <w:pPr>
        <w:spacing w:after="307"/>
        <w:ind w:left="-5"/>
      </w:pPr>
      <w:r>
        <w:t>Ask about supplies, support, and what may be needed. Advance preparation helps ease the process.</w:t>
      </w:r>
    </w:p>
    <w:p w14:paraId="409A1521" w14:textId="77777777" w:rsidR="00995B6C" w:rsidRDefault="00000000">
      <w:pPr>
        <w:pStyle w:val="Heading1"/>
        <w:ind w:left="-5"/>
      </w:pPr>
      <w:r>
        <w:t>Washing, Dressing, and Positioning the Body</w:t>
      </w:r>
    </w:p>
    <w:p w14:paraId="722963C2" w14:textId="1B5EA6E4" w:rsidR="00995B6C" w:rsidRDefault="00000000">
      <w:pPr>
        <w:ind w:left="-5"/>
      </w:pPr>
      <w:r>
        <w:t xml:space="preserve">Washing and dressing is a sign of respect. Ideally, it is done soon after death and before rigor mortis sets in (within two to seven hours). Four to six people may be needed to gently move and reposition the body. Use gloves and protective </w:t>
      </w:r>
      <w:r w:rsidR="009060A7">
        <w:t>materials and</w:t>
      </w:r>
      <w:r>
        <w:t xml:space="preserve"> always work with gentleness and dignity.</w:t>
      </w:r>
    </w:p>
    <w:p w14:paraId="38E50256" w14:textId="77777777" w:rsidR="00995B6C" w:rsidRDefault="00000000">
      <w:pPr>
        <w:numPr>
          <w:ilvl w:val="0"/>
          <w:numId w:val="1"/>
        </w:numPr>
        <w:spacing w:after="210" w:line="323" w:lineRule="auto"/>
        <w:ind w:hanging="360"/>
      </w:pPr>
      <w:r>
        <w:t xml:space="preserve">Close </w:t>
      </w:r>
      <w:proofErr w:type="gramStart"/>
      <w:r>
        <w:t>the</w:t>
      </w:r>
      <w:proofErr w:type="gramEnd"/>
      <w:r>
        <w:t xml:space="preserve"> eyes by gently pressing with fingertips. If they do not stay shut, use a cloth and light weight until they remain closed.</w:t>
      </w:r>
    </w:p>
    <w:p w14:paraId="449776A2" w14:textId="77777777" w:rsidR="00995B6C" w:rsidRDefault="00000000">
      <w:pPr>
        <w:numPr>
          <w:ilvl w:val="0"/>
          <w:numId w:val="1"/>
        </w:numPr>
        <w:spacing w:after="210" w:line="323" w:lineRule="auto"/>
        <w:ind w:hanging="360"/>
      </w:pPr>
      <w:r>
        <w:t>Close the mouth by supporting the chin with a towel or cloth. If needed, use a soft scarf tied over the head and under the chin. Remove once set.</w:t>
      </w:r>
    </w:p>
    <w:p w14:paraId="01AEF315" w14:textId="77777777" w:rsidR="00995B6C" w:rsidRDefault="00000000">
      <w:pPr>
        <w:numPr>
          <w:ilvl w:val="0"/>
          <w:numId w:val="1"/>
        </w:numPr>
        <w:ind w:hanging="360"/>
      </w:pPr>
      <w:r>
        <w:t>Wash the hair and face. Shave if this was part of the person’s normal routine.</w:t>
      </w:r>
    </w:p>
    <w:p w14:paraId="2FB01205" w14:textId="77777777" w:rsidR="00995B6C" w:rsidRDefault="00000000">
      <w:pPr>
        <w:numPr>
          <w:ilvl w:val="0"/>
          <w:numId w:val="1"/>
        </w:numPr>
        <w:ind w:hanging="360"/>
      </w:pPr>
      <w:r>
        <w:t>Clean the teeth and mouth. Keep dentures in place if possible.</w:t>
      </w:r>
    </w:p>
    <w:p w14:paraId="10B015CD" w14:textId="2A16854F" w:rsidR="00995B6C" w:rsidRDefault="00000000">
      <w:pPr>
        <w:numPr>
          <w:ilvl w:val="0"/>
          <w:numId w:val="1"/>
        </w:numPr>
        <w:ind w:hanging="360"/>
      </w:pPr>
      <w:r>
        <w:t xml:space="preserve">Wash the body with a warm cloth and mild soap, </w:t>
      </w:r>
      <w:r w:rsidR="009060A7">
        <w:t>always ensuring modesty</w:t>
      </w:r>
      <w:r>
        <w:t>. Dry as you go.</w:t>
      </w:r>
    </w:p>
    <w:p w14:paraId="4E4104A1" w14:textId="77777777" w:rsidR="00995B6C" w:rsidRDefault="00000000">
      <w:pPr>
        <w:numPr>
          <w:ilvl w:val="0"/>
          <w:numId w:val="1"/>
        </w:numPr>
        <w:ind w:hanging="360"/>
      </w:pPr>
      <w:r>
        <w:t>Apply lotion, oil, or fragrance if desired according to family or cultural custom.</w:t>
      </w:r>
    </w:p>
    <w:p w14:paraId="2F5B864E" w14:textId="77777777" w:rsidR="00995B6C" w:rsidRDefault="00000000">
      <w:pPr>
        <w:numPr>
          <w:ilvl w:val="0"/>
          <w:numId w:val="1"/>
        </w:numPr>
        <w:ind w:hanging="360"/>
      </w:pPr>
      <w:r>
        <w:t>Dress or cover the body. Clothing can be cut up the back for ease of dressing.</w:t>
      </w:r>
    </w:p>
    <w:p w14:paraId="653C34CD" w14:textId="77777777" w:rsidR="00995B6C" w:rsidRDefault="00000000">
      <w:pPr>
        <w:numPr>
          <w:ilvl w:val="0"/>
          <w:numId w:val="1"/>
        </w:numPr>
        <w:spacing w:after="286"/>
        <w:ind w:hanging="360"/>
      </w:pPr>
      <w:r>
        <w:t>Position the body flat, with arms at the side and legs straightened.</w:t>
      </w:r>
    </w:p>
    <w:p w14:paraId="51C28DD7" w14:textId="77777777" w:rsidR="00995B6C" w:rsidRDefault="00000000">
      <w:pPr>
        <w:pStyle w:val="Heading1"/>
        <w:ind w:left="-5"/>
      </w:pPr>
      <w:r>
        <w:t>Next Steps</w:t>
      </w:r>
    </w:p>
    <w:p w14:paraId="2FC84421" w14:textId="77777777" w:rsidR="00995B6C" w:rsidRDefault="00000000">
      <w:pPr>
        <w:spacing w:after="22"/>
        <w:ind w:left="-5"/>
      </w:pPr>
      <w:r>
        <w:t>If a funeral home is involved, contact them for transport. In hospitals or care facilities, staff coordinate transfer. For home funerals, keep the body cool with light clothing, fans, dry ice, or open windows.</w:t>
      </w:r>
    </w:p>
    <w:p w14:paraId="30EA635B" w14:textId="77777777" w:rsidR="00995B6C" w:rsidRDefault="00000000">
      <w:pPr>
        <w:spacing w:after="467"/>
        <w:ind w:left="-5"/>
      </w:pPr>
      <w:r>
        <w:t>Cover respectfully until burial, cremation, or other disposition occurs.</w:t>
      </w:r>
    </w:p>
    <w:p w14:paraId="2AF26AD5" w14:textId="77777777" w:rsidR="00995B6C" w:rsidRDefault="00000000">
      <w:pPr>
        <w:ind w:left="-5"/>
      </w:pPr>
      <w:r>
        <w:t>Buddy care for the dead is a profound way of honoring a life. With preparation, patience, and support, families can engage in this intimate ritual with safety and respect.</w:t>
      </w:r>
    </w:p>
    <w:sectPr w:rsidR="00995B6C">
      <w:pgSz w:w="12240" w:h="15840"/>
      <w:pgMar w:top="1440" w:right="1560"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A1387"/>
    <w:multiLevelType w:val="hybridMultilevel"/>
    <w:tmpl w:val="9552DE2E"/>
    <w:lvl w:ilvl="0" w:tplc="288E502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BEFC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5035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54B3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5A01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B8F5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BA88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817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CA2A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7048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6C"/>
    <w:rsid w:val="009060A7"/>
    <w:rsid w:val="00995B6C"/>
    <w:rsid w:val="00A2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ABD3"/>
  <w15:docId w15:val="{E5A2B1A2-88BF-4B48-8A5F-00E622D9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6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62" w:line="259" w:lineRule="auto"/>
      <w:ind w:left="10" w:hanging="10"/>
      <w:outlineLvl w:val="0"/>
    </w:pPr>
    <w:rPr>
      <w:rFonts w:ascii="Arial" w:eastAsia="Arial" w:hAnsi="Arial" w:cs="Arial"/>
      <w:b/>
      <w:color w:val="00008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8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Stephanie Daich</cp:lastModifiedBy>
  <cp:revision>2</cp:revision>
  <dcterms:created xsi:type="dcterms:W3CDTF">2025-09-17T10:52:00Z</dcterms:created>
  <dcterms:modified xsi:type="dcterms:W3CDTF">2025-09-17T10:52:00Z</dcterms:modified>
</cp:coreProperties>
</file>